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91" w:rsidRPr="00E80391" w:rsidRDefault="00E80391" w:rsidP="00E80391">
      <w:pPr>
        <w:jc w:val="center"/>
        <w:rPr>
          <w:rFonts w:ascii="Arial" w:hAnsi="Arial" w:cs="Arial"/>
          <w:b/>
          <w:noProof/>
          <w:sz w:val="48"/>
          <w:szCs w:val="48"/>
          <w:lang w:eastAsia="de-DE"/>
        </w:rPr>
      </w:pPr>
      <w:r w:rsidRPr="00E80391">
        <w:rPr>
          <w:rFonts w:ascii="Arial" w:hAnsi="Arial" w:cs="Arial"/>
          <w:b/>
          <w:noProof/>
          <w:sz w:val="48"/>
          <w:szCs w:val="48"/>
          <w:lang w:eastAsia="de-DE"/>
        </w:rPr>
        <w:t xml:space="preserve">Aufsteiger WHB 2 spielt in 2018 in der </w:t>
      </w:r>
      <w:r w:rsidRPr="00E80391">
        <w:rPr>
          <w:rFonts w:ascii="Arial" w:hAnsi="Arial" w:cs="Arial"/>
          <w:b/>
          <w:noProof/>
          <w:sz w:val="72"/>
          <w:szCs w:val="72"/>
          <w:lang w:eastAsia="de-DE"/>
        </w:rPr>
        <w:t>Oberliga</w:t>
      </w:r>
    </w:p>
    <w:p w:rsidR="00E80391" w:rsidRDefault="00E80391">
      <w:r>
        <w:rPr>
          <w:noProof/>
          <w:lang w:eastAsia="de-DE"/>
        </w:rPr>
        <w:drawing>
          <wp:inline distT="0" distB="0" distL="0" distR="0">
            <wp:extent cx="6731769" cy="345558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55" cy="34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91" w:rsidRDefault="00E80391"/>
    <w:p w:rsidR="00E80391" w:rsidRDefault="00E80391">
      <w:r>
        <w:rPr>
          <w:noProof/>
          <w:lang w:eastAsia="de-DE"/>
        </w:rPr>
        <w:drawing>
          <wp:inline distT="0" distB="0" distL="0" distR="0">
            <wp:extent cx="6645910" cy="4526451"/>
            <wp:effectExtent l="19050" t="0" r="254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2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91" w:rsidSect="00E80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391"/>
    <w:rsid w:val="009469B0"/>
    <w:rsid w:val="00E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9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2017-07-17T10:50:00Z</dcterms:created>
  <dcterms:modified xsi:type="dcterms:W3CDTF">2017-07-17T10:55:00Z</dcterms:modified>
</cp:coreProperties>
</file>